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93" w:rsidRDefault="00182093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580130"/>
            <wp:effectExtent l="19050" t="0" r="3175" b="0"/>
            <wp:docPr id="4" name="Рисунок 4" descr="http://gimnazia38.ru/wp-content/uploads/2020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gimnazia38.ru/wp-content/uploads/2020/04/s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93" w:rsidRDefault="00182093">
      <w:pPr>
        <w:pStyle w:val="a6"/>
        <w:shd w:val="clear" w:color="auto" w:fill="FFFFFF"/>
        <w:spacing w:before="150" w:beforeAutospacing="0" w:after="180" w:afterAutospacing="0"/>
        <w:rPr>
          <w:rStyle w:val="a3"/>
          <w:color w:val="000000"/>
          <w:sz w:val="54"/>
          <w:szCs w:val="54"/>
        </w:rPr>
      </w:pPr>
    </w:p>
    <w:p w:rsidR="00182093" w:rsidRDefault="00182093">
      <w:pPr>
        <w:pStyle w:val="a6"/>
        <w:shd w:val="clear" w:color="auto" w:fill="FFFFFF"/>
        <w:spacing w:before="150" w:beforeAutospacing="0" w:after="180" w:afterAutospacing="0"/>
        <w:rPr>
          <w:rStyle w:val="a3"/>
          <w:color w:val="000000"/>
          <w:sz w:val="54"/>
          <w:szCs w:val="54"/>
        </w:rPr>
      </w:pPr>
    </w:p>
    <w:p w:rsidR="00182093" w:rsidRDefault="00A81239" w:rsidP="00A81239">
      <w:pPr>
        <w:pStyle w:val="a6"/>
        <w:shd w:val="clear" w:color="auto" w:fill="FFFFFF"/>
        <w:spacing w:before="150" w:beforeAutospacing="0" w:after="180" w:afterAutospacing="0"/>
        <w:jc w:val="center"/>
        <w:rPr>
          <w:rStyle w:val="a3"/>
          <w:color w:val="FF0000"/>
          <w:sz w:val="70"/>
          <w:szCs w:val="70"/>
        </w:rPr>
      </w:pPr>
      <w:r>
        <w:rPr>
          <w:rStyle w:val="a3"/>
          <w:color w:val="FF0000"/>
          <w:sz w:val="70"/>
          <w:szCs w:val="70"/>
        </w:rPr>
        <w:t>Как уберечь ребенка</w:t>
      </w:r>
      <w:r>
        <w:rPr>
          <w:rStyle w:val="a3"/>
          <w:color w:val="FF0000"/>
          <w:sz w:val="70"/>
          <w:szCs w:val="70"/>
        </w:rPr>
        <w:br/>
      </w:r>
      <w:r w:rsidR="00F646C3">
        <w:rPr>
          <w:rStyle w:val="a3"/>
          <w:color w:val="FF0000"/>
          <w:sz w:val="70"/>
          <w:szCs w:val="70"/>
        </w:rPr>
        <w:t>от сексуального насилия</w:t>
      </w:r>
    </w:p>
    <w:p w:rsidR="00182093" w:rsidRDefault="00182093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b/>
          <w:bCs/>
          <w:color w:val="000000"/>
          <w:sz w:val="38"/>
          <w:szCs w:val="38"/>
        </w:rPr>
      </w:pPr>
    </w:p>
    <w:p w:rsidR="00182093" w:rsidRDefault="00182093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b/>
          <w:bCs/>
          <w:color w:val="000000"/>
          <w:sz w:val="38"/>
          <w:szCs w:val="38"/>
        </w:rPr>
      </w:pPr>
    </w:p>
    <w:p w:rsidR="00182093" w:rsidRDefault="00182093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b/>
          <w:bCs/>
          <w:color w:val="000000"/>
          <w:sz w:val="38"/>
          <w:szCs w:val="38"/>
        </w:rPr>
      </w:pPr>
    </w:p>
    <w:p w:rsidR="00182093" w:rsidRDefault="00F646C3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b/>
          <w:bCs/>
          <w:color w:val="000000"/>
          <w:sz w:val="38"/>
          <w:szCs w:val="38"/>
        </w:rPr>
      </w:pPr>
      <w:r>
        <w:rPr>
          <w:b/>
          <w:bCs/>
          <w:color w:val="000000"/>
          <w:sz w:val="38"/>
          <w:szCs w:val="38"/>
        </w:rPr>
        <w:t>Подготовила:</w:t>
      </w:r>
    </w:p>
    <w:p w:rsidR="00182093" w:rsidRDefault="00A81239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b/>
          <w:bCs/>
          <w:color w:val="000000"/>
          <w:sz w:val="38"/>
          <w:szCs w:val="38"/>
        </w:rPr>
      </w:pPr>
      <w:r>
        <w:rPr>
          <w:b/>
          <w:bCs/>
          <w:color w:val="000000"/>
          <w:sz w:val="38"/>
          <w:szCs w:val="38"/>
        </w:rPr>
        <w:t>педагог-</w:t>
      </w:r>
      <w:r w:rsidR="00F646C3">
        <w:rPr>
          <w:b/>
          <w:bCs/>
          <w:color w:val="000000"/>
          <w:sz w:val="38"/>
          <w:szCs w:val="38"/>
        </w:rPr>
        <w:t xml:space="preserve">психолог </w:t>
      </w:r>
    </w:p>
    <w:p w:rsidR="00182093" w:rsidRDefault="00F646C3" w:rsidP="00A81239">
      <w:pPr>
        <w:pStyle w:val="a6"/>
        <w:shd w:val="clear" w:color="auto" w:fill="FFFFFF"/>
        <w:spacing w:before="0" w:beforeAutospacing="0" w:after="0" w:afterAutospacing="0" w:line="47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38"/>
          <w:szCs w:val="38"/>
        </w:rPr>
        <w:t xml:space="preserve">МБОУ </w:t>
      </w:r>
      <w:r>
        <w:rPr>
          <w:b/>
          <w:bCs/>
          <w:color w:val="000000"/>
          <w:sz w:val="38"/>
          <w:szCs w:val="38"/>
        </w:rPr>
        <w:t>Нижне</w:t>
      </w:r>
      <w:r>
        <w:rPr>
          <w:b/>
          <w:bCs/>
          <w:color w:val="000000"/>
          <w:sz w:val="38"/>
          <w:szCs w:val="38"/>
        </w:rPr>
        <w:t>-Калиновская</w:t>
      </w:r>
      <w:r w:rsidR="00A81239">
        <w:rPr>
          <w:b/>
          <w:bCs/>
          <w:color w:val="000000"/>
          <w:sz w:val="38"/>
          <w:szCs w:val="38"/>
        </w:rPr>
        <w:t xml:space="preserve"> СОШ</w:t>
      </w:r>
      <w:r w:rsidR="00A81239">
        <w:rPr>
          <w:b/>
          <w:bCs/>
          <w:color w:val="000000"/>
          <w:sz w:val="38"/>
          <w:szCs w:val="38"/>
        </w:rPr>
        <w:br/>
      </w:r>
      <w:r>
        <w:rPr>
          <w:b/>
          <w:bCs/>
          <w:color w:val="000000"/>
          <w:sz w:val="38"/>
          <w:szCs w:val="38"/>
        </w:rPr>
        <w:t>Сысоенко</w:t>
      </w:r>
      <w:r>
        <w:rPr>
          <w:b/>
          <w:bCs/>
          <w:color w:val="000000"/>
          <w:sz w:val="38"/>
          <w:szCs w:val="38"/>
        </w:rPr>
        <w:t xml:space="preserve"> Л.Б.</w:t>
      </w:r>
    </w:p>
    <w:p w:rsidR="00182093" w:rsidRDefault="00182093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</w:p>
    <w:p w:rsidR="00A81239" w:rsidRDefault="00A81239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Расскажите детям о их праве на личную неприкосновенность, на защиту себя от физических посягательств любыми средствами.</w:t>
      </w:r>
      <w:r>
        <w:rPr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научить ребенка отличать уважение к взрослым от безусловного подчинения всем старшим. Дети имеют право и должны сказать</w:t>
      </w:r>
      <w:r>
        <w:rPr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«НЕТ»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любому, кто намеревается причинить им вред в любой форме. Дети должны находиться на улице в кругу друзей, но только с теми, кого В</w:t>
      </w:r>
      <w:r>
        <w:rPr>
          <w:color w:val="000000"/>
          <w:sz w:val="28"/>
          <w:szCs w:val="28"/>
        </w:rPr>
        <w:t>ы знаете и не позже 22.00. Если они вместе громко закричат или кто-то позовет родителей, других взрослых, преступника это остановит. Родители</w:t>
      </w:r>
      <w:r>
        <w:rPr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ВСЕГДА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должны знать куда, к кому идет ребенок, как его можно найти. Убедите детей, что призыв о помощи – это не </w:t>
      </w:r>
      <w:r>
        <w:rPr>
          <w:color w:val="000000"/>
          <w:sz w:val="28"/>
          <w:szCs w:val="28"/>
        </w:rPr>
        <w:t>свидетельство трусости, а необходимое средство защиты или даже спасения. Пусть смело зовут на помощь в случае чьих-либо домогательств. Если относительно какого-то незнакомца у подростка возникли подозрения, пусть сразу же сменит маршрут, выйдет на другой с</w:t>
      </w:r>
      <w:r>
        <w:rPr>
          <w:color w:val="000000"/>
          <w:sz w:val="28"/>
          <w:szCs w:val="28"/>
        </w:rPr>
        <w:t>танции метро (автобуса, троллейбуса), продолжит маршрут на следующем поезде (автобусе, троллейбусе). По телефону пусть сделает вид, что на улице его встретит папа или взрослый друг. Надо сказать об этом громко в трубку телефона.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Мобильный телефон сегодня </w:t>
      </w:r>
      <w:r>
        <w:rPr>
          <w:color w:val="000000"/>
          <w:sz w:val="28"/>
          <w:szCs w:val="28"/>
        </w:rPr>
        <w:t>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 Особое внимание подросток должен обращать на автомобили, к</w:t>
      </w:r>
      <w:r>
        <w:rPr>
          <w:color w:val="000000"/>
          <w:sz w:val="28"/>
          <w:szCs w:val="28"/>
        </w:rPr>
        <w:t>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В детях необходимо воспитывать строгие правила поведения и требования к себе. В пр</w:t>
      </w:r>
      <w:r>
        <w:rPr>
          <w:color w:val="000000"/>
          <w:sz w:val="28"/>
          <w:szCs w:val="28"/>
        </w:rPr>
        <w:t>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t>, что преступники могут применить не только насиль</w:t>
      </w:r>
      <w:r>
        <w:rPr>
          <w:color w:val="000000"/>
          <w:sz w:val="28"/>
          <w:szCs w:val="28"/>
        </w:rPr>
        <w:t>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либо напрашивается в провожатые.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ЗНАЙТЕ,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дети охотнее идут на контакт (особенно с 6 </w:t>
      </w:r>
      <w:r>
        <w:rPr>
          <w:color w:val="000000"/>
          <w:sz w:val="28"/>
          <w:szCs w:val="28"/>
        </w:rPr>
        <w:t>до 12 лет), 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НЕРЕДКО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преступником оказывается человек, который находится с детьми и подростками в</w:t>
      </w:r>
      <w:r>
        <w:rPr>
          <w:color w:val="000000"/>
          <w:sz w:val="28"/>
          <w:szCs w:val="28"/>
        </w:rPr>
        <w:t xml:space="preserve"> каких-либо повседневных служебных контактах (руководит кружками, секциями, занимается репетиторством). 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</w:t>
      </w:r>
      <w:r>
        <w:rPr>
          <w:color w:val="000000"/>
          <w:sz w:val="28"/>
          <w:szCs w:val="28"/>
        </w:rPr>
        <w:t xml:space="preserve">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</w:t>
      </w:r>
      <w:r>
        <w:rPr>
          <w:color w:val="000000"/>
          <w:sz w:val="28"/>
          <w:szCs w:val="28"/>
        </w:rPr>
        <w:lastRenderedPageBreak/>
        <w:t>трогали их, целовали, обнимали. Постара</w:t>
      </w:r>
      <w:r>
        <w:rPr>
          <w:color w:val="000000"/>
          <w:sz w:val="28"/>
          <w:szCs w:val="28"/>
        </w:rPr>
        <w:t>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ЭТА ПАМЯТКА ПРЕДНАЗНАЧЕНА ДЛЯ ТЕХ, КТО НЕ ХОЧЕТ,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чтобы его ребенок стал </w:t>
      </w:r>
      <w:r>
        <w:rPr>
          <w:rStyle w:val="a3"/>
          <w:color w:val="000000"/>
          <w:sz w:val="28"/>
          <w:szCs w:val="28"/>
        </w:rPr>
        <w:t>жертвой насильственных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ДОМАШНЕЕ НАСИЛИЕ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Настораживаю</w:t>
      </w:r>
      <w:r>
        <w:rPr>
          <w:rStyle w:val="a3"/>
          <w:color w:val="000000"/>
          <w:sz w:val="28"/>
          <w:szCs w:val="28"/>
        </w:rPr>
        <w:softHyphen/>
        <w:t>щие признаки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Любое проявление насилия в отноше</w:t>
      </w:r>
      <w:r>
        <w:rPr>
          <w:color w:val="000000"/>
          <w:sz w:val="28"/>
          <w:szCs w:val="28"/>
        </w:rPr>
        <w:softHyphen/>
        <w:t xml:space="preserve">ниях </w:t>
      </w:r>
      <w:r>
        <w:rPr>
          <w:color w:val="000000"/>
          <w:sz w:val="28"/>
          <w:szCs w:val="28"/>
        </w:rPr>
        <w:t>между взрос</w:t>
      </w:r>
      <w:r>
        <w:rPr>
          <w:color w:val="000000"/>
          <w:sz w:val="28"/>
          <w:szCs w:val="28"/>
        </w:rPr>
        <w:softHyphen/>
        <w:t>лыми оказывает негативные послед</w:t>
      </w:r>
      <w:r>
        <w:rPr>
          <w:color w:val="000000"/>
          <w:sz w:val="28"/>
          <w:szCs w:val="28"/>
        </w:rPr>
        <w:softHyphen/>
        <w:t>ствия на детей.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Обратитесь за по</w:t>
      </w:r>
      <w:r>
        <w:rPr>
          <w:color w:val="000000"/>
          <w:sz w:val="28"/>
          <w:szCs w:val="28"/>
        </w:rPr>
        <w:softHyphen/>
        <w:t>мощью как можно раньше.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Чем дольше про</w:t>
      </w:r>
      <w:r>
        <w:rPr>
          <w:color w:val="000000"/>
          <w:sz w:val="28"/>
          <w:szCs w:val="28"/>
        </w:rPr>
        <w:softHyphen/>
        <w:t>должается насилие, тем более опасны его последствия.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Как действовать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Сообщите о случаях насилия, совершен</w:t>
      </w:r>
      <w:r>
        <w:rPr>
          <w:color w:val="000000"/>
          <w:sz w:val="28"/>
          <w:szCs w:val="28"/>
        </w:rPr>
        <w:softHyphen/>
        <w:t>ных в отношении вас или кого-либо</w:t>
      </w:r>
      <w:r>
        <w:rPr>
          <w:color w:val="000000"/>
          <w:sz w:val="28"/>
          <w:szCs w:val="28"/>
        </w:rPr>
        <w:t xml:space="preserve"> другого, в полицию или на местный телефон доверия.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Если вы подозре</w:t>
      </w:r>
      <w:r>
        <w:rPr>
          <w:color w:val="000000"/>
          <w:sz w:val="28"/>
          <w:szCs w:val="28"/>
        </w:rPr>
        <w:softHyphen/>
        <w:t>ваете, что насилие совершается в отношении вашего ребенка, поговори</w:t>
      </w:r>
      <w:r>
        <w:rPr>
          <w:color w:val="000000"/>
          <w:sz w:val="28"/>
          <w:szCs w:val="28"/>
        </w:rPr>
        <w:softHyphen/>
        <w:t>те с ним об этом.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Если необходимо, обратитесь за по</w:t>
      </w:r>
      <w:r>
        <w:rPr>
          <w:color w:val="000000"/>
          <w:sz w:val="28"/>
          <w:szCs w:val="28"/>
        </w:rPr>
        <w:softHyphen/>
        <w:t>мощью к социаль</w:t>
      </w:r>
      <w:r>
        <w:rPr>
          <w:color w:val="000000"/>
          <w:sz w:val="28"/>
          <w:szCs w:val="28"/>
        </w:rPr>
        <w:softHyphen/>
        <w:t>ным педагогам или психологам школы/социально- педаго</w:t>
      </w:r>
      <w:r>
        <w:rPr>
          <w:color w:val="000000"/>
          <w:sz w:val="28"/>
          <w:szCs w:val="28"/>
        </w:rPr>
        <w:t>гического центра.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Что говорить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Детям требуется время, чтобы они смогли говорить о своих чувствах по поводу совершен</w:t>
      </w:r>
      <w:r>
        <w:rPr>
          <w:color w:val="000000"/>
          <w:sz w:val="28"/>
          <w:szCs w:val="28"/>
        </w:rPr>
        <w:softHyphen/>
        <w:t>ного насилия.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Ребенок должен знать, что это не его вина и что такой вид отношений является неприемлемым.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Профилактика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Родитель, совер</w:t>
      </w:r>
      <w:r>
        <w:rPr>
          <w:color w:val="000000"/>
          <w:sz w:val="28"/>
          <w:szCs w:val="28"/>
        </w:rPr>
        <w:softHyphen/>
        <w:t>шивший</w:t>
      </w:r>
      <w:r>
        <w:rPr>
          <w:color w:val="000000"/>
          <w:sz w:val="28"/>
          <w:szCs w:val="28"/>
        </w:rPr>
        <w:t xml:space="preserve"> насилие, может проявить ответственность и обратиться за помощью, чтобы больше подобного не совершать.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Дети, которые часто видят насилие в семье, п</w:t>
      </w:r>
      <w:r>
        <w:rPr>
          <w:color w:val="000000"/>
          <w:sz w:val="28"/>
          <w:szCs w:val="28"/>
        </w:rPr>
        <w:t>еренимают модель поведения, основанную на применении насилия.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Домашнее насилие может иметь для детей серьезные и долгосрочные последствия.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■ Часто в ситуации домашнего насилия также име</w:t>
      </w:r>
      <w:r w:rsidR="00A81239">
        <w:rPr>
          <w:color w:val="000000"/>
          <w:sz w:val="28"/>
          <w:szCs w:val="28"/>
        </w:rPr>
        <w:t xml:space="preserve">ет место и жестокое обращение с </w:t>
      </w:r>
      <w:r>
        <w:rPr>
          <w:color w:val="000000"/>
          <w:sz w:val="28"/>
          <w:szCs w:val="28"/>
        </w:rPr>
        <w:t>ребенком.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Дети часто винят самих се</w:t>
      </w:r>
      <w:r>
        <w:rPr>
          <w:color w:val="000000"/>
          <w:sz w:val="28"/>
          <w:szCs w:val="28"/>
        </w:rPr>
        <w:t>бя в происходящей ситуации домашнего насилия.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Злоупотребление алкоголем тесно связано с домашним насилием.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По статистике, каждая четвертая женщина может подвергнуться домашнему насилию в тот или иной период своей жизни.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■ В ситуации домашнего насилия б</w:t>
      </w:r>
      <w:r>
        <w:rPr>
          <w:color w:val="000000"/>
          <w:sz w:val="28"/>
          <w:szCs w:val="28"/>
        </w:rPr>
        <w:t>еременные женщины оказываются наиболее уязвимыми.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</w:t>
      </w:r>
      <w:r>
        <w:rPr>
          <w:color w:val="000000"/>
          <w:sz w:val="28"/>
          <w:szCs w:val="28"/>
        </w:rPr>
        <w:t>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Последствия для ребенка, ставшего очевидцем ситуации насилия в семье,</w:t>
      </w:r>
      <w:r>
        <w:rPr>
          <w:color w:val="000000"/>
          <w:sz w:val="28"/>
          <w:szCs w:val="28"/>
        </w:rPr>
        <w:t xml:space="preserve"> могут быть самые разные. Но можно с уверенностью утверждать, что дети все видят и слышат и хорошо знают о происходящем в семье.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Дети перенимают модели поведения, которые им демонстрируют родители. Наблюдая насилие в семье, ребенок перенимает неверные моде</w:t>
      </w:r>
      <w:r>
        <w:rPr>
          <w:color w:val="000000"/>
          <w:sz w:val="28"/>
          <w:szCs w:val="28"/>
        </w:rPr>
        <w:t>ли взаимоотношений в семье и с окружающими.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Например,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ребенка может сложиться убеждение в том, что насилие - приемлемый способ решения конфликтных ситуаций;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 учится скрывать ту или иную информацию от окружающих;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ребенок убеждается, что </w:t>
      </w:r>
      <w:r>
        <w:rPr>
          <w:color w:val="000000"/>
          <w:sz w:val="28"/>
          <w:szCs w:val="28"/>
        </w:rPr>
        <w:t>близким нельзя доверять, что дети всегда во всем виноваты, особенно, если конфликт произошел в результате спора о детях.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</w:t>
      </w:r>
      <w:r>
        <w:rPr>
          <w:color w:val="000000"/>
          <w:sz w:val="28"/>
          <w:szCs w:val="28"/>
        </w:rPr>
        <w:t>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Краткосрочные последствия: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Даже непродолжительная ситуация домашнего насилия мож</w:t>
      </w:r>
      <w:r>
        <w:rPr>
          <w:color w:val="000000"/>
          <w:sz w:val="28"/>
          <w:szCs w:val="28"/>
        </w:rPr>
        <w:t xml:space="preserve">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</w:t>
      </w:r>
      <w:r>
        <w:rPr>
          <w:color w:val="000000"/>
          <w:sz w:val="28"/>
          <w:szCs w:val="28"/>
        </w:rPr>
        <w:lastRenderedPageBreak/>
        <w:t>успеваемости в школе, мо</w:t>
      </w:r>
      <w:r>
        <w:rPr>
          <w:color w:val="000000"/>
          <w:sz w:val="28"/>
          <w:szCs w:val="28"/>
        </w:rPr>
        <w:t>жет снизиться концентрация внимания и развиться эмоциональная неустойчивость.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Долгосрочные последствия: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Чем дольше ребенок живет в ситуации насилия в семье, тем более пагубными могут быть последствия: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проявление неуважения к родителю, не применяющему на</w:t>
      </w:r>
      <w:r>
        <w:rPr>
          <w:color w:val="000000"/>
          <w:sz w:val="28"/>
          <w:szCs w:val="28"/>
        </w:rPr>
        <w:t>силие;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чрезмерное отождествление себя с родителем, применяющим насилие, и копирование его поведения;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потеря уверенности в себе, что негативно скажется на способности построения отношений в будущем;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 потеря доверия к окружающим взрослым, что также нега</w:t>
      </w:r>
      <w:r>
        <w:rPr>
          <w:color w:val="000000"/>
          <w:sz w:val="28"/>
          <w:szCs w:val="28"/>
        </w:rPr>
        <w:t>тивно скажется в будущем на его способности строить отношения с окружающими;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потеря детства: ребенок вынужден выполнять такие роли в семье, которые не свойственны его возрасту;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 в школе;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• ребенок может убежать из дома.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Если вас беспокоит ситуа</w:t>
      </w:r>
      <w:r>
        <w:rPr>
          <w:color w:val="000000"/>
          <w:sz w:val="28"/>
          <w:szCs w:val="28"/>
        </w:rPr>
        <w:t>ция домашнего насилия, найдите человека, с которым вы мо</w:t>
      </w:r>
      <w:r>
        <w:rPr>
          <w:color w:val="000000"/>
          <w:sz w:val="28"/>
          <w:szCs w:val="28"/>
        </w:rPr>
        <w:softHyphen/>
        <w:t>жете об этом поговорить.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</w:t>
      </w:r>
      <w:r>
        <w:rPr>
          <w:color w:val="000000"/>
          <w:sz w:val="28"/>
          <w:szCs w:val="28"/>
        </w:rPr>
        <w:t>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>
        <w:rPr>
          <w:color w:val="000000"/>
          <w:sz w:val="28"/>
          <w:szCs w:val="28"/>
        </w:rPr>
        <w:softHyphen/>
        <w:t>селения, милицию, где ваша</w:t>
      </w:r>
      <w:r>
        <w:rPr>
          <w:color w:val="000000"/>
          <w:sz w:val="28"/>
          <w:szCs w:val="28"/>
        </w:rPr>
        <w:t xml:space="preserve"> информация послужит ценным свидетельством в будущем для предъявления обвинений лицу, совершившему насилие.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Признаки сексуального насилия</w:t>
      </w:r>
      <w:r w:rsidR="00A81239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у детей </w:t>
      </w:r>
      <w:r>
        <w:rPr>
          <w:rStyle w:val="a3"/>
          <w:color w:val="000000"/>
          <w:sz w:val="28"/>
          <w:szCs w:val="28"/>
        </w:rPr>
        <w:t>и подростков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Физические признаки: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Оральные симптомы: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>Анальные симптомы: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повреждения в прямой кишке, покраснени</w:t>
      </w:r>
      <w:r>
        <w:rPr>
          <w:color w:val="000000"/>
          <w:sz w:val="28"/>
          <w:szCs w:val="28"/>
        </w:rPr>
        <w:t>е ануса, варикозные изменения, ослабление сфинктера, запоры.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Вагинальные симптомы</w:t>
      </w:r>
      <w:r>
        <w:rPr>
          <w:color w:val="000000"/>
          <w:sz w:val="28"/>
          <w:szCs w:val="28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Кроме этого, признаками сексуального насилия над ребенком явля</w:t>
      </w:r>
      <w:r>
        <w:rPr>
          <w:color w:val="000000"/>
          <w:sz w:val="28"/>
          <w:szCs w:val="28"/>
        </w:rPr>
        <w:t>ются: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порванное, запачканное или окровавленное нижнее белье;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гематомы (синяки) в области половых органов;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кровотечения, необъяснимые выделения из половых органов;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гематомы и укусы на груди, ягодицах, ногах, нижней части живота, бедрах;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- боль в </w:t>
      </w:r>
      <w:r>
        <w:rPr>
          <w:color w:val="000000"/>
          <w:sz w:val="28"/>
          <w:szCs w:val="28"/>
        </w:rPr>
        <w:t>нижней части живота;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повторяющиеся воспаления мочеиспускательных путей;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болезни, передающиеся половым путем;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беременность.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Изменения в поведении: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Изменения в выражении сексуальности ребенка: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чрезвычайный интерес к играм сексуального содержания;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z w:val="28"/>
          <w:szCs w:val="28"/>
        </w:rPr>
        <w:t>оразительные для этого возраста знания о сексуальной жизни;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соблазняющее, особо завлекающее поведение по отношению к противоположному полу и взрослым;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сексуальные действия с другими детьми (начиная с младшего школьного возраста);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необычная сексуальна</w:t>
      </w:r>
      <w:r>
        <w:rPr>
          <w:color w:val="000000"/>
          <w:sz w:val="28"/>
          <w:szCs w:val="28"/>
        </w:rPr>
        <w:t>я активность: сексуальное использованием младших детей;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Изменения в эмоциональном состоянии</w:t>
      </w:r>
      <w:r w:rsidR="00A81239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и общении ребенка: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замкнутость, изоляция, уход в себя;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депрессивность, грустное настроение;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отвращение, стыд, вина, недоверие, чувство испорченности;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частая</w:t>
      </w:r>
      <w:r>
        <w:rPr>
          <w:color w:val="000000"/>
          <w:sz w:val="28"/>
          <w:szCs w:val="28"/>
        </w:rPr>
        <w:t xml:space="preserve"> задумчивость, отстраненность (встречается у детей и подростков, начиная с дошкольного возраста);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истерическое поведение, быстрая потеря самоконтроля;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трудности в общении с ровесниками, избегание общения с ними, отсутствие друзей своего возраста или от</w:t>
      </w:r>
      <w:r>
        <w:rPr>
          <w:color w:val="000000"/>
          <w:sz w:val="28"/>
          <w:szCs w:val="28"/>
        </w:rPr>
        <w:t>каз от общения с прежними друзьями;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отчуждение от братьев и сестер;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терроризирование младших и детей своего возраста;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жестокость по отношению к игрушкам (у младших детей);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амбивалентные чувства к взрослым (начиная с младшего школьного возраста).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Изменения личности и мотивации ребенка, социальные признаки: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неспособность защитить себя, непротивление насилию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издевательству над собой, смирение;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резкое изменение успеваемости (хуже или гораздо лучше);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прогулы в школе, отказ и уклонение от обучен</w:t>
      </w:r>
      <w:r>
        <w:rPr>
          <w:color w:val="000000"/>
          <w:sz w:val="28"/>
          <w:szCs w:val="28"/>
        </w:rPr>
        <w:t>ия, посещения учреждения дополнительного образования, спортивной секции;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принятие на себя родительской роли в семье (по приготовлению еды, стирке, мытью, ухаживанию за младшими и их воспитанию);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отрицание традиций своей семьи вследствие несформированно</w:t>
      </w:r>
      <w:r>
        <w:rPr>
          <w:color w:val="000000"/>
          <w:sz w:val="28"/>
          <w:szCs w:val="28"/>
        </w:rPr>
        <w:t>сти социальных ролей и своей роли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ней, вплоть до ухода из дома (характерно для подростков).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Изменения самосознания ребенка: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падение самооценки;</w:t>
      </w:r>
    </w:p>
    <w:p w:rsidR="00A81239" w:rsidRDefault="00F646C3" w:rsidP="00A81239">
      <w:pPr>
        <w:pStyle w:val="a6"/>
        <w:shd w:val="clear" w:color="auto" w:fill="FFFFFF"/>
        <w:spacing w:before="15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мысли о самоубийстве, попытки самоубийства.</w:t>
      </w:r>
    </w:p>
    <w:p w:rsidR="00182093" w:rsidRPr="00A81239" w:rsidRDefault="00F646C3" w:rsidP="00A81239">
      <w:pPr>
        <w:pStyle w:val="a6"/>
        <w:shd w:val="clear" w:color="auto" w:fill="FFFFFF"/>
        <w:spacing w:before="150" w:beforeAutospacing="0" w:after="180" w:afterAutospacing="0"/>
        <w:rPr>
          <w:rStyle w:val="a3"/>
          <w:color w:val="000000"/>
          <w:sz w:val="28"/>
          <w:szCs w:val="28"/>
        </w:rPr>
      </w:pPr>
      <w:r w:rsidRPr="00A81239">
        <w:rPr>
          <w:rStyle w:val="a3"/>
          <w:sz w:val="28"/>
          <w:szCs w:val="28"/>
        </w:rPr>
        <w:t>Появление невротических и психосоматических симптомов: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боязн</w:t>
      </w:r>
      <w:r>
        <w:rPr>
          <w:color w:val="000000"/>
          <w:sz w:val="28"/>
          <w:szCs w:val="28"/>
        </w:rPr>
        <w:t>ь оставаться в помещении наедине с определенным человеком;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 боязнь раздеваться (например, может категорически отказаться от участия в занятиях физкультурой или плава</w:t>
      </w:r>
      <w:r w:rsidR="00A81239">
        <w:rPr>
          <w:color w:val="000000"/>
          <w:sz w:val="28"/>
          <w:szCs w:val="28"/>
        </w:rPr>
        <w:t>нием, или снимать нижнее белье –</w:t>
      </w:r>
      <w:r>
        <w:rPr>
          <w:color w:val="000000"/>
          <w:sz w:val="28"/>
          <w:szCs w:val="28"/>
        </w:rPr>
        <w:t xml:space="preserve"> трусики во время медицинского осмотра).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выявив у</w:t>
      </w:r>
      <w:r>
        <w:rPr>
          <w:color w:val="000000"/>
          <w:sz w:val="28"/>
          <w:szCs w:val="28"/>
        </w:rPr>
        <w:t xml:space="preserve">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</w:t>
      </w:r>
      <w:r>
        <w:rPr>
          <w:color w:val="000000"/>
          <w:sz w:val="28"/>
          <w:szCs w:val="28"/>
        </w:rPr>
        <w:t>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 предлагаем вам телефон психологической помощи по Ростовской области.</w:t>
      </w:r>
    </w:p>
    <w:p w:rsidR="00182093" w:rsidRDefault="00F646C3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Телефон доверия для детей и подростков</w:t>
        </w:r>
      </w:hyperlink>
    </w:p>
    <w:p w:rsidR="00182093" w:rsidRDefault="00F64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Адрес: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Ростов-на-Дону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Телефон: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+7 (863) 267-93-04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работы: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ежедневно, круглосуточно</w:t>
      </w:r>
    </w:p>
    <w:p w:rsidR="00182093" w:rsidRDefault="00A81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МБОУ </w:t>
      </w:r>
      <w:r w:rsidR="00F64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</w:t>
      </w:r>
      <w:r w:rsidR="00F646C3"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-Калиновская</w:t>
      </w:r>
      <w:r w:rsidR="00F64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</w:t>
      </w:r>
    </w:p>
    <w:p w:rsidR="00182093" w:rsidRPr="00A81239" w:rsidRDefault="00F64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</w:t>
      </w:r>
      <w:r w:rsid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фон педагога-психолога: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</w:t>
      </w:r>
      <w:r w:rsidRPr="00A81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Если же помощь не оказана вовремя, ребенок остается один на один со своей проблемой.</w:t>
      </w:r>
      <w:r>
        <w:rPr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Психологические травмы детства оказывают сильное влияние на всю последующую жизнь человека, формирование его характера, будущую </w:t>
      </w:r>
      <w:r>
        <w:rPr>
          <w:rStyle w:val="a3"/>
          <w:color w:val="000000"/>
          <w:sz w:val="28"/>
          <w:szCs w:val="28"/>
        </w:rPr>
        <w:t>сексуальную жизнь, психическое и физическое здоровье, на адаптацию в обществе в целом.</w:t>
      </w:r>
    </w:p>
    <w:p w:rsidR="00182093" w:rsidRDefault="00F646C3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Остановитесь! Оглянитесь!</w:t>
      </w:r>
    </w:p>
    <w:p w:rsidR="00182093" w:rsidRDefault="00F646C3" w:rsidP="00886F7F">
      <w:pPr>
        <w:pStyle w:val="a6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Рядом с Вами может быть ребенок, который </w:t>
      </w:r>
      <w:r w:rsidR="00886F7F">
        <w:rPr>
          <w:rStyle w:val="a3"/>
          <w:color w:val="000000"/>
          <w:sz w:val="28"/>
          <w:szCs w:val="28"/>
        </w:rPr>
        <w:t>нуждается именно в Вашей помощи.</w:t>
      </w:r>
      <w:bookmarkStart w:id="0" w:name="_GoBack"/>
      <w:bookmarkEnd w:id="0"/>
    </w:p>
    <w:sectPr w:rsidR="00182093" w:rsidSect="00A81239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C3" w:rsidRDefault="00F646C3">
      <w:pPr>
        <w:spacing w:line="240" w:lineRule="auto"/>
      </w:pPr>
      <w:r>
        <w:separator/>
      </w:r>
    </w:p>
  </w:endnote>
  <w:endnote w:type="continuationSeparator" w:id="0">
    <w:p w:rsidR="00F646C3" w:rsidRDefault="00F6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C3" w:rsidRDefault="00F646C3">
      <w:pPr>
        <w:spacing w:after="0"/>
      </w:pPr>
      <w:r>
        <w:separator/>
      </w:r>
    </w:p>
  </w:footnote>
  <w:footnote w:type="continuationSeparator" w:id="0">
    <w:p w:rsidR="00F646C3" w:rsidRDefault="00F646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ED"/>
    <w:rsid w:val="00182093"/>
    <w:rsid w:val="002348FB"/>
    <w:rsid w:val="002C4A0F"/>
    <w:rsid w:val="00460EAB"/>
    <w:rsid w:val="00542D34"/>
    <w:rsid w:val="007041B3"/>
    <w:rsid w:val="00852FF0"/>
    <w:rsid w:val="00886F7F"/>
    <w:rsid w:val="00894E67"/>
    <w:rsid w:val="009D55B2"/>
    <w:rsid w:val="00A81239"/>
    <w:rsid w:val="00AF38ED"/>
    <w:rsid w:val="00BA554F"/>
    <w:rsid w:val="00F646C3"/>
    <w:rsid w:val="5D3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4B24"/>
  <w15:docId w15:val="{2B2D2EC6-5985-446A-9F16-1F3C328E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stov-nd.ktogdeest.com/telefon-doveriya-dlya-detej-i-podrostkov-2355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Наталья</cp:lastModifiedBy>
  <cp:revision>3</cp:revision>
  <dcterms:created xsi:type="dcterms:W3CDTF">2021-03-15T08:07:00Z</dcterms:created>
  <dcterms:modified xsi:type="dcterms:W3CDTF">2026-02-07T14:35:00Z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443A46DB71774610865301492C0AAC79_12</vt:lpwstr>
  </property>
</Properties>
</file>